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2C350E" w14:textId="1BB9F9B7" w:rsidR="001B4F53" w:rsidRDefault="00FB347C">
      <w:pPr>
        <w:spacing w:after="0"/>
        <w:ind w:left="0" w:right="241" w:firstLine="0"/>
        <w:jc w:val="right"/>
      </w:pPr>
      <w:r>
        <w:rPr>
          <w:sz w:val="56"/>
        </w:rPr>
        <w:t>臺灣新北地方法院新聞稿</w:t>
      </w:r>
    </w:p>
    <w:p w14:paraId="57FC3E7D" w14:textId="236A2371" w:rsidR="001B4F53" w:rsidRDefault="00FB347C">
      <w:pPr>
        <w:spacing w:after="0"/>
      </w:pPr>
      <w:r>
        <w:t>發稿日期：114年</w:t>
      </w:r>
      <w:r w:rsidR="00E00B93">
        <w:rPr>
          <w:rFonts w:hint="eastAsia"/>
        </w:rPr>
        <w:t>8</w:t>
      </w:r>
      <w:r>
        <w:t>月2</w:t>
      </w:r>
      <w:r w:rsidR="00E00B93">
        <w:rPr>
          <w:rFonts w:hint="eastAsia"/>
        </w:rPr>
        <w:t>5</w:t>
      </w:r>
      <w:r>
        <w:t>日</w:t>
      </w:r>
    </w:p>
    <w:p w14:paraId="02F62A8A" w14:textId="77777777" w:rsidR="001B4F53" w:rsidRDefault="00FB347C">
      <w:pPr>
        <w:spacing w:after="0"/>
      </w:pPr>
      <w:r>
        <w:t>發稿單位：發言人室</w:t>
      </w:r>
    </w:p>
    <w:p w14:paraId="38CA9D8A" w14:textId="4B097532" w:rsidR="001B4F53" w:rsidRDefault="00FB347C">
      <w:pPr>
        <w:spacing w:after="0"/>
      </w:pPr>
      <w:r>
        <w:t>連絡人：行政庭長林鈺琅</w:t>
      </w:r>
    </w:p>
    <w:p w14:paraId="500A93D2" w14:textId="26C1F360" w:rsidR="001B4F53" w:rsidRDefault="00FB347C">
      <w:pPr>
        <w:spacing w:after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5A8EA54" wp14:editId="0C324D6B">
                <wp:simplePos x="0" y="0"/>
                <wp:positionH relativeFrom="column">
                  <wp:posOffset>-76196</wp:posOffset>
                </wp:positionH>
                <wp:positionV relativeFrom="paragraph">
                  <wp:posOffset>-1347468</wp:posOffset>
                </wp:positionV>
                <wp:extent cx="5447666" cy="1779265"/>
                <wp:effectExtent l="0" t="0" r="19684" b="11435"/>
                <wp:wrapNone/>
                <wp:docPr id="1" name="Group 56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47666" cy="1779265"/>
                          <a:chOff x="0" y="0"/>
                          <a:chExt cx="5447666" cy="1779265"/>
                        </a:xfrm>
                      </wpg:grpSpPr>
                      <pic:pic xmlns:pic="http://schemas.openxmlformats.org/drawingml/2006/picture">
                        <pic:nvPicPr>
                          <pic:cNvPr id="2" name="Picture 1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8278" cy="14954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  <wps:wsp>
                        <wps:cNvPr id="3" name="Shape 115"/>
                        <wps:cNvSpPr/>
                        <wps:spPr>
                          <a:xfrm>
                            <a:off x="75566" y="1743074"/>
                            <a:ext cx="5372100" cy="36191"/>
                          </a:xfrm>
                          <a:custGeom>
                            <a:avLst/>
                            <a:gdLst>
                              <a:gd name="f0" fmla="val w"/>
                              <a:gd name="f1" fmla="val h"/>
                              <a:gd name="f2" fmla="val 0"/>
                              <a:gd name="f3" fmla="val 5372100"/>
                              <a:gd name="f4" fmla="val 36195"/>
                              <a:gd name="f5" fmla="*/ f0 1 5372100"/>
                              <a:gd name="f6" fmla="*/ f1 1 36195"/>
                              <a:gd name="f7" fmla="+- f4 0 f2"/>
                              <a:gd name="f8" fmla="+- f3 0 f2"/>
                              <a:gd name="f9" fmla="*/ f8 1 5372100"/>
                              <a:gd name="f10" fmla="*/ f7 1 36195"/>
                              <a:gd name="f11" fmla="*/ 0 1 f9"/>
                              <a:gd name="f12" fmla="*/ 5372100 1 f9"/>
                              <a:gd name="f13" fmla="*/ 0 1 f10"/>
                              <a:gd name="f14" fmla="*/ 36195 1 f10"/>
                              <a:gd name="f15" fmla="*/ f11 f5 1"/>
                              <a:gd name="f16" fmla="*/ f12 f5 1"/>
                              <a:gd name="f17" fmla="*/ f14 f6 1"/>
                              <a:gd name="f18" fmla="*/ f13 f6 1"/>
                            </a:gdLst>
                            <a:ahLst/>
                            <a:cxnLst>
                              <a:cxn ang="3cd4">
                                <a:pos x="hc" y="t"/>
                              </a:cxn>
                              <a:cxn ang="0">
                                <a:pos x="r" y="vc"/>
                              </a:cxn>
                              <a:cxn ang="cd4">
                                <a:pos x="hc" y="b"/>
                              </a:cxn>
                              <a:cxn ang="cd2">
                                <a:pos x="l" y="vc"/>
                              </a:cxn>
                            </a:cxnLst>
                            <a:rect l="f15" t="f18" r="f16" b="f17"/>
                            <a:pathLst>
                              <a:path w="5372100" h="36195">
                                <a:moveTo>
                                  <a:pt x="f2" y="f4"/>
                                </a:moveTo>
                                <a:lnTo>
                                  <a:pt x="f3" y="f2"/>
                                </a:lnTo>
                              </a:path>
                            </a:pathLst>
                          </a:custGeom>
                          <a:noFill/>
                          <a:ln w="28575" cap="flat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</wps:spPr>
                        <wps:bodyPr lIns="0" tIns="0" rIns="0" bIns="0"/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188D97BF" id="Group 5630" o:spid="_x0000_s1026" style="position:absolute;margin-left:-6pt;margin-top:-106.1pt;width:428.95pt;height:140.1pt;z-index:-251658240" coordsize="54476,177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" o:spid="_x0000_s1027" type="#_x0000_t75" style="position:absolute;width:14382;height:149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">
                  <v:imagedata r:id="rId7" o:title=""/>
                </v:shape>
                <v:shape id="Shape 115" o:spid="_x0000_s1028" style="position:absolute;left:755;top:17430;width:53721;height:362;visibility:visible;mso-wrap-style:square;v-text-anchor:top" coordsize="5372100,36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" path="m,36195l5372100,e" filled="f" strokeweight="2.25pt">
                  <v:path arrowok="t" o:connecttype="custom" o:connectlocs="2686050,0;5372100,18096;2686050,36191;0,18096" o:connectangles="270,0,90,180" textboxrect="0,0,5372100,36195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>
        <w:t>連絡電話：02-22616714#1899</w:t>
      </w:r>
      <w:r>
        <w:rPr>
          <w:sz w:val="24"/>
        </w:rPr>
        <w:t>編號：</w:t>
      </w:r>
      <w:r w:rsidR="00E00B93">
        <w:rPr>
          <w:sz w:val="24"/>
        </w:rPr>
        <w:t>114-0</w:t>
      </w:r>
      <w:r w:rsidR="00CD0FC5">
        <w:rPr>
          <w:sz w:val="24"/>
        </w:rPr>
        <w:t>32</w:t>
      </w:r>
    </w:p>
    <w:p w14:paraId="40D5C438" w14:textId="79A26703" w:rsidR="001B4F53" w:rsidRDefault="001B4F53">
      <w:pPr>
        <w:spacing w:after="271"/>
        <w:ind w:left="0" w:firstLine="0"/>
      </w:pPr>
    </w:p>
    <w:p w14:paraId="50353169" w14:textId="7BB33E5C" w:rsidR="00E00B93" w:rsidRDefault="00FB347C">
      <w:pPr>
        <w:suppressAutoHyphens w:val="0"/>
        <w:spacing w:after="0" w:line="360" w:lineRule="auto"/>
        <w:ind w:left="0" w:firstLine="0"/>
        <w:jc w:val="both"/>
        <w:textAlignment w:val="auto"/>
        <w:rPr>
          <w:b/>
          <w:spacing w:val="-12"/>
          <w:sz w:val="32"/>
          <w:szCs w:val="32"/>
        </w:rPr>
      </w:pPr>
      <w:bookmarkStart w:id="0" w:name="_GoBack"/>
      <w:r>
        <w:rPr>
          <w:b/>
          <w:spacing w:val="-12"/>
          <w:sz w:val="32"/>
          <w:szCs w:val="32"/>
        </w:rPr>
        <w:t>臺灣新北地方法院11</w:t>
      </w:r>
      <w:r w:rsidR="00E00B93">
        <w:rPr>
          <w:rFonts w:hint="eastAsia"/>
          <w:b/>
          <w:spacing w:val="-12"/>
          <w:sz w:val="32"/>
          <w:szCs w:val="32"/>
        </w:rPr>
        <w:t>4</w:t>
      </w:r>
      <w:r>
        <w:rPr>
          <w:b/>
          <w:spacing w:val="-12"/>
          <w:sz w:val="32"/>
          <w:szCs w:val="32"/>
        </w:rPr>
        <w:t>年度國審</w:t>
      </w:r>
      <w:r w:rsidR="00E00B93">
        <w:rPr>
          <w:rFonts w:hint="eastAsia"/>
          <w:b/>
          <w:spacing w:val="-12"/>
          <w:sz w:val="32"/>
          <w:szCs w:val="32"/>
        </w:rPr>
        <w:t>原</w:t>
      </w:r>
      <w:r w:rsidR="00A506A2">
        <w:rPr>
          <w:rFonts w:hint="eastAsia"/>
          <w:b/>
          <w:spacing w:val="-12"/>
          <w:sz w:val="32"/>
          <w:szCs w:val="32"/>
        </w:rPr>
        <w:t>交</w:t>
      </w:r>
      <w:r>
        <w:rPr>
          <w:b/>
          <w:spacing w:val="-12"/>
          <w:sz w:val="32"/>
          <w:szCs w:val="32"/>
        </w:rPr>
        <w:t>訴字第</w:t>
      </w:r>
      <w:r w:rsidR="00E00B93">
        <w:rPr>
          <w:rFonts w:hint="eastAsia"/>
          <w:b/>
          <w:spacing w:val="-12"/>
          <w:sz w:val="32"/>
          <w:szCs w:val="32"/>
        </w:rPr>
        <w:t>1</w:t>
      </w:r>
      <w:r>
        <w:rPr>
          <w:b/>
          <w:spacing w:val="-12"/>
          <w:sz w:val="32"/>
          <w:szCs w:val="32"/>
        </w:rPr>
        <w:t>號</w:t>
      </w:r>
      <w:r w:rsidR="00A506A2">
        <w:rPr>
          <w:rFonts w:hint="eastAsia"/>
          <w:b/>
          <w:spacing w:val="-12"/>
          <w:sz w:val="32"/>
          <w:szCs w:val="32"/>
        </w:rPr>
        <w:t>公共危險</w:t>
      </w:r>
      <w:r w:rsidR="00E00B93">
        <w:rPr>
          <w:rFonts w:hint="eastAsia"/>
          <w:b/>
          <w:spacing w:val="-12"/>
          <w:sz w:val="32"/>
          <w:szCs w:val="32"/>
        </w:rPr>
        <w:t>等</w:t>
      </w:r>
      <w:r>
        <w:rPr>
          <w:b/>
          <w:spacing w:val="-12"/>
          <w:sz w:val="32"/>
          <w:szCs w:val="32"/>
        </w:rPr>
        <w:t>案件</w:t>
      </w:r>
    </w:p>
    <w:p w14:paraId="63D56585" w14:textId="269C57AF" w:rsidR="001B4F53" w:rsidRDefault="00FB347C">
      <w:pPr>
        <w:suppressAutoHyphens w:val="0"/>
        <w:spacing w:after="0" w:line="360" w:lineRule="auto"/>
        <w:ind w:left="0" w:firstLine="0"/>
        <w:jc w:val="both"/>
        <w:textAlignment w:val="auto"/>
        <w:rPr>
          <w:b/>
          <w:spacing w:val="-12"/>
          <w:sz w:val="32"/>
          <w:szCs w:val="32"/>
        </w:rPr>
      </w:pPr>
      <w:r>
        <w:rPr>
          <w:b/>
          <w:spacing w:val="-12"/>
          <w:sz w:val="32"/>
          <w:szCs w:val="32"/>
        </w:rPr>
        <w:t>新聞稿</w:t>
      </w:r>
    </w:p>
    <w:bookmarkEnd w:id="0"/>
    <w:p w14:paraId="0CA47C9B" w14:textId="77777777" w:rsidR="001B4F53" w:rsidRPr="00A506A2" w:rsidRDefault="001B4F53">
      <w:pPr>
        <w:suppressAutoHyphens w:val="0"/>
        <w:spacing w:after="0" w:line="360" w:lineRule="auto"/>
        <w:ind w:left="0" w:firstLine="0"/>
        <w:jc w:val="both"/>
        <w:textAlignment w:val="auto"/>
      </w:pPr>
    </w:p>
    <w:p w14:paraId="1A329685" w14:textId="7FE3071B" w:rsidR="00B15193" w:rsidRDefault="00FB347C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細明體"/>
          <w:color w:val="auto"/>
          <w:szCs w:val="28"/>
        </w:rPr>
        <w:t>本院</w:t>
      </w:r>
      <w:r w:rsidR="00E00B93">
        <w:rPr>
          <w:rFonts w:cs="細明體"/>
          <w:color w:val="auto"/>
          <w:szCs w:val="28"/>
        </w:rPr>
        <w:t>11</w:t>
      </w:r>
      <w:r w:rsidR="00E00B93">
        <w:rPr>
          <w:rFonts w:cs="細明體" w:hint="eastAsia"/>
          <w:color w:val="auto"/>
          <w:szCs w:val="28"/>
        </w:rPr>
        <w:t>4</w:t>
      </w:r>
      <w:r>
        <w:rPr>
          <w:rFonts w:cs="細明體"/>
          <w:color w:val="auto"/>
          <w:szCs w:val="28"/>
        </w:rPr>
        <w:t>年度國審</w:t>
      </w:r>
      <w:r w:rsidR="00E00B93">
        <w:rPr>
          <w:rFonts w:cs="細明體" w:hint="eastAsia"/>
          <w:color w:val="auto"/>
          <w:szCs w:val="28"/>
        </w:rPr>
        <w:t>原</w:t>
      </w:r>
      <w:r w:rsidR="00A506A2">
        <w:rPr>
          <w:rFonts w:cs="細明體" w:hint="eastAsia"/>
          <w:color w:val="auto"/>
          <w:szCs w:val="28"/>
        </w:rPr>
        <w:t>交</w:t>
      </w:r>
      <w:r>
        <w:rPr>
          <w:rFonts w:cs="細明體"/>
          <w:color w:val="auto"/>
          <w:szCs w:val="28"/>
        </w:rPr>
        <w:t>訴字第</w:t>
      </w:r>
      <w:r w:rsidR="00E00B93">
        <w:rPr>
          <w:rFonts w:cs="細明體" w:hint="eastAsia"/>
          <w:color w:val="auto"/>
          <w:szCs w:val="28"/>
        </w:rPr>
        <w:t>1</w:t>
      </w:r>
      <w:r>
        <w:rPr>
          <w:rFonts w:cs="細明體"/>
          <w:color w:val="auto"/>
          <w:szCs w:val="28"/>
        </w:rPr>
        <w:t>號被告</w:t>
      </w:r>
      <w:r w:rsidR="00E00B93">
        <w:rPr>
          <w:rFonts w:cs="細明體" w:hint="eastAsia"/>
          <w:color w:val="auto"/>
          <w:szCs w:val="28"/>
        </w:rPr>
        <w:t>曾</w:t>
      </w:r>
      <w:r>
        <w:rPr>
          <w:rFonts w:cs="細明體"/>
          <w:color w:val="auto"/>
          <w:szCs w:val="28"/>
        </w:rPr>
        <w:t>○</w:t>
      </w:r>
      <w:r w:rsidR="00E00B93">
        <w:rPr>
          <w:rFonts w:cs="細明體" w:hint="eastAsia"/>
          <w:color w:val="auto"/>
          <w:szCs w:val="28"/>
        </w:rPr>
        <w:t>強因</w:t>
      </w:r>
      <w:r w:rsidR="00A506A2">
        <w:rPr>
          <w:rFonts w:cs="細明體" w:hint="eastAsia"/>
          <w:color w:val="auto"/>
          <w:szCs w:val="28"/>
        </w:rPr>
        <w:t>公共危險</w:t>
      </w:r>
      <w:r w:rsidR="00E00B93">
        <w:rPr>
          <w:rFonts w:cs="細明體" w:hint="eastAsia"/>
          <w:color w:val="auto"/>
          <w:szCs w:val="28"/>
        </w:rPr>
        <w:t>等</w:t>
      </w:r>
      <w:r>
        <w:rPr>
          <w:rFonts w:cs="細明體"/>
          <w:color w:val="auto"/>
          <w:szCs w:val="28"/>
        </w:rPr>
        <w:t>案件，經依</w:t>
      </w:r>
    </w:p>
    <w:p w14:paraId="5DF2E432" w14:textId="77777777" w:rsidR="00B15193" w:rsidRDefault="00FB347C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細明體"/>
          <w:color w:val="auto"/>
          <w:szCs w:val="28"/>
        </w:rPr>
        <w:t>國民法官法第30條規定，於民國114年</w:t>
      </w:r>
      <w:r w:rsidR="00E00B93">
        <w:rPr>
          <w:rFonts w:cs="細明體" w:hint="eastAsia"/>
          <w:color w:val="auto"/>
          <w:szCs w:val="28"/>
        </w:rPr>
        <w:t>8</w:t>
      </w:r>
      <w:r>
        <w:rPr>
          <w:rFonts w:cs="細明體"/>
          <w:color w:val="auto"/>
          <w:szCs w:val="28"/>
        </w:rPr>
        <w:t>月</w:t>
      </w:r>
      <w:r w:rsidR="00A506A2">
        <w:rPr>
          <w:rFonts w:cs="細明體" w:hint="eastAsia"/>
          <w:color w:val="auto"/>
          <w:szCs w:val="28"/>
        </w:rPr>
        <w:t>2</w:t>
      </w:r>
      <w:r w:rsidR="00E00B93">
        <w:rPr>
          <w:rFonts w:cs="細明體" w:hint="eastAsia"/>
          <w:color w:val="auto"/>
          <w:szCs w:val="28"/>
        </w:rPr>
        <w:t>0</w:t>
      </w:r>
      <w:r>
        <w:rPr>
          <w:rFonts w:cs="細明體"/>
          <w:color w:val="auto"/>
          <w:szCs w:val="28"/>
        </w:rPr>
        <w:t>日上午9時30分行選任程</w:t>
      </w:r>
    </w:p>
    <w:p w14:paraId="1047E67D" w14:textId="77777777" w:rsidR="00B15193" w:rsidRDefault="00FB347C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細明體"/>
          <w:color w:val="auto"/>
          <w:szCs w:val="28"/>
        </w:rPr>
        <w:t>序，選出6名國民法官、4名備位國民法官，與本院合議庭3名法官共</w:t>
      </w:r>
    </w:p>
    <w:p w14:paraId="2F4306D3" w14:textId="70393B2B" w:rsidR="00B15193" w:rsidRDefault="00FB347C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細明體"/>
          <w:color w:val="auto"/>
          <w:szCs w:val="28"/>
        </w:rPr>
        <w:t>同審理，經</w:t>
      </w:r>
      <w:r w:rsidR="00E00B93">
        <w:rPr>
          <w:rFonts w:cs="細明體" w:hint="eastAsia"/>
          <w:color w:val="auto"/>
          <w:szCs w:val="28"/>
        </w:rPr>
        <w:t>3</w:t>
      </w:r>
      <w:r w:rsidR="00E00B93">
        <w:rPr>
          <w:rFonts w:cs="細明體"/>
          <w:color w:val="auto"/>
          <w:szCs w:val="28"/>
        </w:rPr>
        <w:t>日之密集審理、評議程序後，於</w:t>
      </w:r>
      <w:r w:rsidR="00E00B93">
        <w:rPr>
          <w:rFonts w:cs="細明體" w:hint="eastAsia"/>
          <w:color w:val="auto"/>
          <w:szCs w:val="28"/>
        </w:rPr>
        <w:t>8月22</w:t>
      </w:r>
      <w:r w:rsidR="00E00B93">
        <w:rPr>
          <w:rFonts w:cs="細明體"/>
          <w:color w:val="auto"/>
          <w:szCs w:val="28"/>
        </w:rPr>
        <w:t>日</w:t>
      </w:r>
      <w:r w:rsidR="00E00B93">
        <w:rPr>
          <w:rFonts w:cs="細明體" w:hint="eastAsia"/>
          <w:color w:val="auto"/>
          <w:szCs w:val="28"/>
        </w:rPr>
        <w:t>上</w:t>
      </w:r>
      <w:r>
        <w:rPr>
          <w:rFonts w:cs="細明體"/>
          <w:color w:val="auto"/>
          <w:szCs w:val="28"/>
        </w:rPr>
        <w:t>午</w:t>
      </w:r>
      <w:r w:rsidR="00E00B93">
        <w:rPr>
          <w:rFonts w:cs="細明體" w:hint="eastAsia"/>
          <w:color w:val="auto"/>
          <w:szCs w:val="28"/>
        </w:rPr>
        <w:t>11</w:t>
      </w:r>
      <w:r>
        <w:rPr>
          <w:rFonts w:cs="細明體"/>
          <w:color w:val="auto"/>
          <w:szCs w:val="28"/>
        </w:rPr>
        <w:t>時</w:t>
      </w:r>
      <w:r w:rsidR="00E00B93">
        <w:rPr>
          <w:rFonts w:cs="細明體" w:hint="eastAsia"/>
          <w:color w:val="auto"/>
          <w:szCs w:val="28"/>
        </w:rPr>
        <w:t>55分</w:t>
      </w:r>
      <w:r>
        <w:rPr>
          <w:rFonts w:cs="細明體"/>
          <w:color w:val="auto"/>
          <w:szCs w:val="28"/>
        </w:rPr>
        <w:t>宣</w:t>
      </w:r>
    </w:p>
    <w:p w14:paraId="2C125C0C" w14:textId="2B610DD3" w:rsidR="00E00B93" w:rsidRDefault="00FB347C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細明體"/>
          <w:color w:val="auto"/>
          <w:szCs w:val="28"/>
        </w:rPr>
        <w:t>判，茲說</w:t>
      </w:r>
      <w:r w:rsidR="00E00B93">
        <w:rPr>
          <w:rFonts w:cs="細明體" w:hint="eastAsia"/>
          <w:color w:val="auto"/>
          <w:szCs w:val="28"/>
        </w:rPr>
        <w:t>明</w:t>
      </w:r>
      <w:r>
        <w:rPr>
          <w:rFonts w:cs="細明體"/>
          <w:color w:val="auto"/>
          <w:szCs w:val="28"/>
        </w:rPr>
        <w:t>本案判決結論、事實及理由如下：</w:t>
      </w:r>
    </w:p>
    <w:p w14:paraId="2DE93C41" w14:textId="77777777" w:rsidR="001B4F53" w:rsidRDefault="00FB347C">
      <w:pPr>
        <w:widowControl w:val="0"/>
        <w:suppressAutoHyphens w:val="0"/>
        <w:spacing w:after="0" w:line="360" w:lineRule="auto"/>
        <w:ind w:left="0" w:firstLine="0"/>
        <w:textAlignment w:val="auto"/>
        <w:rPr>
          <w:rFonts w:cs="細明體"/>
          <w:b/>
          <w:color w:val="auto"/>
          <w:szCs w:val="28"/>
        </w:rPr>
      </w:pPr>
      <w:r>
        <w:rPr>
          <w:rFonts w:cs="細明體"/>
          <w:b/>
          <w:color w:val="auto"/>
          <w:szCs w:val="28"/>
        </w:rPr>
        <w:t>一、判決結論：</w:t>
      </w:r>
    </w:p>
    <w:p w14:paraId="7813F5A3" w14:textId="3D79868C" w:rsidR="00E00B93" w:rsidRDefault="00E00B93" w:rsidP="00E00B93">
      <w:pPr>
        <w:widowControl w:val="0"/>
        <w:suppressAutoHyphens w:val="0"/>
        <w:spacing w:after="0" w:line="360" w:lineRule="auto"/>
        <w:ind w:leftChars="202" w:left="566" w:firstLine="0"/>
        <w:jc w:val="both"/>
        <w:textAlignment w:val="auto"/>
        <w:rPr>
          <w:rFonts w:cs="細明體"/>
          <w:color w:val="auto"/>
          <w:szCs w:val="28"/>
        </w:rPr>
      </w:pPr>
      <w:r w:rsidRPr="00E00B93">
        <w:rPr>
          <w:rFonts w:cs="細明體" w:hint="eastAsia"/>
          <w:color w:val="auto"/>
          <w:szCs w:val="28"/>
        </w:rPr>
        <w:t>曾○強未領有駕駛執照駕車，犯駕駛動力交通工具而有吐氣所含</w:t>
      </w:r>
    </w:p>
    <w:p w14:paraId="60EF6402" w14:textId="77777777" w:rsidR="00E00B93" w:rsidRDefault="00E00B93" w:rsidP="00E00B93">
      <w:pPr>
        <w:widowControl w:val="0"/>
        <w:suppressAutoHyphens w:val="0"/>
        <w:spacing w:after="0" w:line="360" w:lineRule="auto"/>
        <w:ind w:leftChars="202" w:left="566" w:firstLine="0"/>
        <w:jc w:val="both"/>
        <w:textAlignment w:val="auto"/>
        <w:rPr>
          <w:rFonts w:cs="細明體"/>
          <w:color w:val="auto"/>
          <w:szCs w:val="28"/>
        </w:rPr>
      </w:pPr>
      <w:r w:rsidRPr="00E00B93">
        <w:rPr>
          <w:rFonts w:cs="細明體" w:hint="eastAsia"/>
          <w:color w:val="auto"/>
          <w:szCs w:val="28"/>
        </w:rPr>
        <w:t>酒精濃度達每公升</w:t>
      </w:r>
      <w:r w:rsidRPr="00E00B93">
        <w:rPr>
          <w:rFonts w:cs="細明體"/>
          <w:color w:val="auto"/>
          <w:szCs w:val="28"/>
        </w:rPr>
        <w:t>0.25毫克以上因而致人於死罪，處有期徒刑伍</w:t>
      </w:r>
    </w:p>
    <w:p w14:paraId="73C2FF1B" w14:textId="0C8C4187" w:rsidR="00E00B93" w:rsidRPr="00E00B93" w:rsidRDefault="00E00B93" w:rsidP="00E00B93">
      <w:pPr>
        <w:widowControl w:val="0"/>
        <w:suppressAutoHyphens w:val="0"/>
        <w:spacing w:after="0" w:line="360" w:lineRule="auto"/>
        <w:ind w:leftChars="202" w:left="566" w:firstLine="0"/>
        <w:jc w:val="both"/>
        <w:textAlignment w:val="auto"/>
        <w:rPr>
          <w:rFonts w:cs="細明體"/>
          <w:color w:val="auto"/>
          <w:szCs w:val="28"/>
        </w:rPr>
      </w:pPr>
      <w:r w:rsidRPr="00E00B93">
        <w:rPr>
          <w:rFonts w:cs="細明體"/>
          <w:color w:val="auto"/>
          <w:szCs w:val="28"/>
        </w:rPr>
        <w:t>年。</w:t>
      </w:r>
    </w:p>
    <w:p w14:paraId="49410354" w14:textId="077D7A21" w:rsidR="001B4F53" w:rsidRDefault="00FB347C">
      <w:pPr>
        <w:widowControl w:val="0"/>
        <w:suppressAutoHyphens w:val="0"/>
        <w:spacing w:after="0" w:line="360" w:lineRule="auto"/>
        <w:ind w:left="0" w:firstLine="0"/>
        <w:textAlignment w:val="auto"/>
        <w:rPr>
          <w:rFonts w:cs="細明體"/>
          <w:b/>
          <w:color w:val="auto"/>
          <w:szCs w:val="28"/>
        </w:rPr>
      </w:pPr>
      <w:r>
        <w:rPr>
          <w:rFonts w:cs="細明體"/>
          <w:b/>
          <w:color w:val="auto"/>
          <w:szCs w:val="28"/>
        </w:rPr>
        <w:t>二、犯罪事實摘要：</w:t>
      </w:r>
    </w:p>
    <w:p w14:paraId="076E9A07" w14:textId="77777777" w:rsidR="00B15193" w:rsidRDefault="003677B8" w:rsidP="00B15193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細明體" w:hint="eastAsia"/>
          <w:color w:val="auto"/>
          <w:szCs w:val="28"/>
        </w:rPr>
        <w:t>被告</w:t>
      </w:r>
      <w:r w:rsidR="00B15193" w:rsidRPr="00B15193">
        <w:rPr>
          <w:rFonts w:cs="細明體" w:hint="eastAsia"/>
          <w:color w:val="auto"/>
          <w:szCs w:val="28"/>
        </w:rPr>
        <w:t>曾○強</w:t>
      </w:r>
      <w:r w:rsidR="00A506A2" w:rsidRPr="00A506A2">
        <w:rPr>
          <w:rFonts w:cs="細明體" w:hint="eastAsia"/>
          <w:color w:val="auto"/>
          <w:szCs w:val="28"/>
        </w:rPr>
        <w:t>未領有駕駛執照，</w:t>
      </w:r>
      <w:r w:rsidR="00A506A2">
        <w:rPr>
          <w:rFonts w:cs="細明體" w:hint="eastAsia"/>
          <w:color w:val="auto"/>
          <w:szCs w:val="28"/>
        </w:rPr>
        <w:t>且</w:t>
      </w:r>
      <w:r w:rsidR="00B15193">
        <w:rPr>
          <w:rFonts w:cs="細明體" w:hint="eastAsia"/>
          <w:color w:val="auto"/>
          <w:szCs w:val="28"/>
        </w:rPr>
        <w:t>於113年11月14日凌晨3時許</w:t>
      </w:r>
      <w:r w:rsidR="00A506A2">
        <w:rPr>
          <w:rFonts w:cs="細明體" w:hint="eastAsia"/>
          <w:color w:val="auto"/>
          <w:szCs w:val="28"/>
        </w:rPr>
        <w:t>曾</w:t>
      </w:r>
      <w:r w:rsidR="00B15193">
        <w:rPr>
          <w:rFonts w:cs="細明體" w:hint="eastAsia"/>
          <w:color w:val="auto"/>
          <w:szCs w:val="28"/>
        </w:rPr>
        <w:t>飲</w:t>
      </w:r>
    </w:p>
    <w:p w14:paraId="57F0BA1E" w14:textId="79A89FAD" w:rsidR="00B15193" w:rsidRDefault="00B15193" w:rsidP="00B15193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細明體" w:hint="eastAsia"/>
          <w:color w:val="auto"/>
          <w:szCs w:val="28"/>
        </w:rPr>
        <w:t>酒，</w:t>
      </w:r>
      <w:r>
        <w:rPr>
          <w:rFonts w:cs="細明體"/>
          <w:color w:val="auto"/>
          <w:szCs w:val="28"/>
        </w:rPr>
        <w:t>竟基於酒後駕駛動力交工具之犯意，</w:t>
      </w:r>
      <w:r w:rsidRPr="00B15193">
        <w:rPr>
          <w:rFonts w:cs="細明體"/>
          <w:color w:val="auto"/>
          <w:szCs w:val="28"/>
        </w:rPr>
        <w:t>於113年11月14日上午7</w:t>
      </w:r>
    </w:p>
    <w:p w14:paraId="5D43DF55" w14:textId="53445521" w:rsidR="00B15193" w:rsidRDefault="00B15193" w:rsidP="004F5CAA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 w:rsidRPr="00B15193">
        <w:rPr>
          <w:rFonts w:cs="細明體"/>
          <w:color w:val="auto"/>
          <w:szCs w:val="28"/>
        </w:rPr>
        <w:t>時許</w:t>
      </w:r>
      <w:r>
        <w:rPr>
          <w:rFonts w:cs="細明體" w:hint="eastAsia"/>
          <w:color w:val="auto"/>
          <w:szCs w:val="28"/>
        </w:rPr>
        <w:t>，</w:t>
      </w:r>
      <w:r>
        <w:rPr>
          <w:rFonts w:cs="細明體"/>
          <w:color w:val="auto"/>
          <w:szCs w:val="28"/>
        </w:rPr>
        <w:t>騎</w:t>
      </w:r>
      <w:r>
        <w:rPr>
          <w:rFonts w:cs="細明體" w:hint="eastAsia"/>
          <w:color w:val="auto"/>
          <w:szCs w:val="28"/>
        </w:rPr>
        <w:t>駕普</w:t>
      </w:r>
      <w:r w:rsidRPr="00B15193">
        <w:rPr>
          <w:rFonts w:cs="細明體"/>
          <w:color w:val="auto"/>
          <w:szCs w:val="28"/>
        </w:rPr>
        <w:t>通重型機車搭載友人陳○豪</w:t>
      </w:r>
      <w:r>
        <w:rPr>
          <w:rFonts w:cs="細明體" w:hint="eastAsia"/>
          <w:color w:val="auto"/>
          <w:szCs w:val="28"/>
        </w:rPr>
        <w:t>，於上午7時42分許，行</w:t>
      </w:r>
    </w:p>
    <w:p w14:paraId="0CFBB6B0" w14:textId="18D714F7" w:rsidR="004F5CAA" w:rsidRDefault="00B15193" w:rsidP="004F5CAA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 w:rsidRPr="00B15193">
        <w:rPr>
          <w:rFonts w:cs="細明體"/>
          <w:color w:val="auto"/>
          <w:szCs w:val="28"/>
        </w:rPr>
        <w:t>經新北市鶯歌區鶯歌路與鳳三路交岔路口，本應</w:t>
      </w:r>
      <w:r w:rsidRPr="00B15193">
        <w:rPr>
          <w:rFonts w:cs="細明體" w:hint="eastAsia"/>
          <w:color w:val="auto"/>
          <w:szCs w:val="28"/>
        </w:rPr>
        <w:t>注意車前狀況，</w:t>
      </w:r>
    </w:p>
    <w:p w14:paraId="1A35E0EF" w14:textId="77777777" w:rsidR="004F5CAA" w:rsidRDefault="00B15193" w:rsidP="00B15193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 w:rsidRPr="00B15193">
        <w:rPr>
          <w:rFonts w:cs="細明體" w:hint="eastAsia"/>
          <w:color w:val="auto"/>
          <w:szCs w:val="28"/>
        </w:rPr>
        <w:t>並隨時採取必要之安全措施，而依當時情形，並無不能注意之情</w:t>
      </w:r>
    </w:p>
    <w:p w14:paraId="0772C4A7" w14:textId="77777777" w:rsidR="004F5CAA" w:rsidRDefault="00B15193" w:rsidP="00B15193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 w:rsidRPr="00B15193">
        <w:rPr>
          <w:rFonts w:cs="細明體" w:hint="eastAsia"/>
          <w:color w:val="auto"/>
          <w:szCs w:val="28"/>
        </w:rPr>
        <w:t>事，然因不勝酒力，致無法正常操控騎乘機車而未注意及此，貿</w:t>
      </w:r>
    </w:p>
    <w:p w14:paraId="65DEAF92" w14:textId="626288E6" w:rsidR="006B60C2" w:rsidRDefault="006B60C2" w:rsidP="006B60C2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細明體" w:hint="eastAsia"/>
          <w:color w:val="auto"/>
          <w:szCs w:val="28"/>
        </w:rPr>
        <w:t>然前行，</w:t>
      </w:r>
      <w:r w:rsidR="004F5CAA">
        <w:rPr>
          <w:rFonts w:cs="細明體"/>
          <w:color w:val="auto"/>
          <w:szCs w:val="28"/>
        </w:rPr>
        <w:t>先與對向</w:t>
      </w:r>
      <w:r>
        <w:rPr>
          <w:rFonts w:cs="細明體" w:hint="eastAsia"/>
          <w:color w:val="auto"/>
          <w:szCs w:val="28"/>
        </w:rPr>
        <w:t>由</w:t>
      </w:r>
      <w:r w:rsidRPr="00B15193">
        <w:rPr>
          <w:rFonts w:cs="細明體"/>
          <w:color w:val="auto"/>
          <w:szCs w:val="28"/>
        </w:rPr>
        <w:t>蔡○</w:t>
      </w:r>
      <w:r>
        <w:rPr>
          <w:rFonts w:cs="細明體"/>
          <w:color w:val="auto"/>
          <w:szCs w:val="28"/>
        </w:rPr>
        <w:t>木</w:t>
      </w:r>
      <w:r w:rsidRPr="00B15193">
        <w:rPr>
          <w:rFonts w:cs="細明體"/>
          <w:color w:val="auto"/>
          <w:szCs w:val="28"/>
        </w:rPr>
        <w:t>騎</w:t>
      </w:r>
      <w:r>
        <w:rPr>
          <w:rFonts w:cs="細明體" w:hint="eastAsia"/>
          <w:color w:val="auto"/>
          <w:szCs w:val="28"/>
        </w:rPr>
        <w:t>駕</w:t>
      </w:r>
      <w:r>
        <w:rPr>
          <w:rFonts w:cs="細明體"/>
          <w:color w:val="auto"/>
          <w:szCs w:val="28"/>
        </w:rPr>
        <w:t>欲左轉之</w:t>
      </w:r>
      <w:r w:rsidRPr="00B15193">
        <w:rPr>
          <w:rFonts w:cs="細明體"/>
          <w:color w:val="auto"/>
          <w:szCs w:val="28"/>
        </w:rPr>
        <w:t>普通重型機車</w:t>
      </w:r>
      <w:r w:rsidR="004F5CAA" w:rsidRPr="00B15193">
        <w:rPr>
          <w:rFonts w:cs="細明體"/>
          <w:color w:val="auto"/>
          <w:szCs w:val="28"/>
        </w:rPr>
        <w:t>發生擦撞</w:t>
      </w:r>
    </w:p>
    <w:p w14:paraId="7D692307" w14:textId="2DE922CB" w:rsidR="006B60C2" w:rsidRDefault="004F5CAA" w:rsidP="006B60C2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細明體" w:hint="eastAsia"/>
          <w:color w:val="auto"/>
          <w:szCs w:val="28"/>
        </w:rPr>
        <w:lastRenderedPageBreak/>
        <w:t>，</w:t>
      </w:r>
      <w:r w:rsidRPr="00B15193">
        <w:rPr>
          <w:rFonts w:cs="細明體"/>
          <w:color w:val="auto"/>
          <w:szCs w:val="28"/>
        </w:rPr>
        <w:t>致蔡○</w:t>
      </w:r>
      <w:r>
        <w:rPr>
          <w:rFonts w:cs="細明體"/>
          <w:color w:val="auto"/>
          <w:szCs w:val="28"/>
        </w:rPr>
        <w:t>木</w:t>
      </w:r>
      <w:r w:rsidR="006B60C2">
        <w:rPr>
          <w:rFonts w:cs="細明體" w:hint="eastAsia"/>
          <w:color w:val="auto"/>
          <w:szCs w:val="28"/>
        </w:rPr>
        <w:t>及</w:t>
      </w:r>
      <w:r w:rsidRPr="00B15193">
        <w:rPr>
          <w:rFonts w:cs="細明體"/>
          <w:color w:val="auto"/>
          <w:szCs w:val="28"/>
        </w:rPr>
        <w:t>搭載之孫女蔡○○人車倒地，蔡○木因而受有右側</w:t>
      </w:r>
    </w:p>
    <w:p w14:paraId="3B4ED897" w14:textId="0C021AE5" w:rsidR="006B60C2" w:rsidRDefault="004F5CAA" w:rsidP="006B60C2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 w:rsidRPr="00B15193">
        <w:rPr>
          <w:rFonts w:cs="細明體"/>
          <w:color w:val="auto"/>
          <w:szCs w:val="28"/>
        </w:rPr>
        <w:t>肩膀挫傷、右側膝部挫傷、右側足部挫傷等傷害；蔡○○</w:t>
      </w:r>
      <w:r w:rsidR="006B60C2">
        <w:rPr>
          <w:rFonts w:cs="細明體" w:hint="eastAsia"/>
          <w:color w:val="auto"/>
          <w:szCs w:val="28"/>
        </w:rPr>
        <w:t>則</w:t>
      </w:r>
      <w:r w:rsidRPr="00B15193">
        <w:rPr>
          <w:rFonts w:cs="細明體"/>
          <w:color w:val="auto"/>
          <w:szCs w:val="28"/>
        </w:rPr>
        <w:t>受有</w:t>
      </w:r>
    </w:p>
    <w:p w14:paraId="6D2599C4" w14:textId="77777777" w:rsidR="006B60C2" w:rsidRDefault="004F5CAA" w:rsidP="006B60C2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 w:rsidRPr="00B15193">
        <w:rPr>
          <w:rFonts w:cs="細明體"/>
          <w:color w:val="auto"/>
          <w:szCs w:val="28"/>
        </w:rPr>
        <w:t>上唇繫帶撕裂傷、下巴擦傷等傷害。</w:t>
      </w:r>
      <w:r w:rsidR="006B60C2">
        <w:rPr>
          <w:rFonts w:cs="細明體"/>
          <w:color w:val="auto"/>
          <w:szCs w:val="28"/>
        </w:rPr>
        <w:t>再與對向</w:t>
      </w:r>
      <w:r w:rsidR="006B60C2">
        <w:rPr>
          <w:rFonts w:cs="細明體" w:hint="eastAsia"/>
          <w:color w:val="auto"/>
          <w:szCs w:val="28"/>
        </w:rPr>
        <w:t>由</w:t>
      </w:r>
      <w:r w:rsidR="006B60C2" w:rsidRPr="00B15193">
        <w:rPr>
          <w:rFonts w:cs="細明體"/>
          <w:color w:val="auto"/>
          <w:szCs w:val="28"/>
        </w:rPr>
        <w:t>林○杰</w:t>
      </w:r>
      <w:r w:rsidR="006B60C2">
        <w:rPr>
          <w:rFonts w:cs="細明體"/>
          <w:color w:val="auto"/>
          <w:szCs w:val="28"/>
        </w:rPr>
        <w:t>騎</w:t>
      </w:r>
      <w:r w:rsidR="006B60C2">
        <w:rPr>
          <w:rFonts w:cs="細明體" w:hint="eastAsia"/>
          <w:color w:val="auto"/>
          <w:szCs w:val="28"/>
        </w:rPr>
        <w:t>駕</w:t>
      </w:r>
      <w:r w:rsidR="006B60C2" w:rsidRPr="00B15193">
        <w:rPr>
          <w:rFonts w:cs="細明體"/>
          <w:color w:val="auto"/>
          <w:szCs w:val="28"/>
        </w:rPr>
        <w:t>欲左</w:t>
      </w:r>
    </w:p>
    <w:p w14:paraId="0B0A9F1E" w14:textId="77777777" w:rsidR="006B60C2" w:rsidRDefault="006B60C2" w:rsidP="006B60C2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 w:rsidRPr="00B15193">
        <w:rPr>
          <w:rFonts w:cs="細明體"/>
          <w:color w:val="auto"/>
          <w:szCs w:val="28"/>
        </w:rPr>
        <w:t>轉</w:t>
      </w:r>
      <w:r>
        <w:rPr>
          <w:rFonts w:cs="細明體" w:hint="eastAsia"/>
          <w:color w:val="auto"/>
          <w:szCs w:val="28"/>
        </w:rPr>
        <w:t>之</w:t>
      </w:r>
      <w:r w:rsidRPr="00B15193">
        <w:rPr>
          <w:rFonts w:cs="細明體"/>
          <w:color w:val="auto"/>
          <w:szCs w:val="28"/>
        </w:rPr>
        <w:t>普通重型機車發生碰撞</w:t>
      </w:r>
      <w:r>
        <w:rPr>
          <w:rFonts w:cs="細明體" w:hint="eastAsia"/>
          <w:color w:val="auto"/>
          <w:szCs w:val="28"/>
        </w:rPr>
        <w:t>，</w:t>
      </w:r>
      <w:r w:rsidRPr="00B15193">
        <w:rPr>
          <w:rFonts w:cs="細明體"/>
          <w:color w:val="auto"/>
          <w:szCs w:val="28"/>
        </w:rPr>
        <w:t>致林○</w:t>
      </w:r>
      <w:r>
        <w:rPr>
          <w:rFonts w:cs="細明體"/>
          <w:color w:val="auto"/>
          <w:szCs w:val="28"/>
        </w:rPr>
        <w:t>杰人車倒地，</w:t>
      </w:r>
      <w:r>
        <w:rPr>
          <w:rFonts w:cs="細明體" w:hint="eastAsia"/>
          <w:color w:val="auto"/>
          <w:szCs w:val="28"/>
        </w:rPr>
        <w:t>經</w:t>
      </w:r>
      <w:r w:rsidRPr="00B15193">
        <w:rPr>
          <w:rFonts w:cs="細明體"/>
          <w:color w:val="auto"/>
          <w:szCs w:val="28"/>
        </w:rPr>
        <w:t>醫院急救</w:t>
      </w:r>
      <w:r>
        <w:rPr>
          <w:rFonts w:cs="細明體" w:hint="eastAsia"/>
          <w:color w:val="auto"/>
          <w:szCs w:val="28"/>
        </w:rPr>
        <w:t>後</w:t>
      </w:r>
    </w:p>
    <w:p w14:paraId="439D0512" w14:textId="7C83D409" w:rsidR="004F5CAA" w:rsidRDefault="006B60C2" w:rsidP="006B60C2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細明體" w:hint="eastAsia"/>
          <w:color w:val="auto"/>
          <w:szCs w:val="28"/>
        </w:rPr>
        <w:t>，仍</w:t>
      </w:r>
      <w:r w:rsidRPr="00B15193">
        <w:rPr>
          <w:rFonts w:cs="細明體"/>
          <w:color w:val="auto"/>
          <w:szCs w:val="28"/>
        </w:rPr>
        <w:t>因右側硬腦膜上出血、雙側硬腦膜下出血、腦實質出血、蛛</w:t>
      </w:r>
    </w:p>
    <w:p w14:paraId="48CA6EEC" w14:textId="079ABC5A" w:rsidR="006B60C2" w:rsidRPr="006B60C2" w:rsidRDefault="006B60C2" w:rsidP="006B60C2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 w:rsidRPr="00B15193">
        <w:rPr>
          <w:rFonts w:cs="細明體"/>
          <w:color w:val="auto"/>
          <w:szCs w:val="28"/>
        </w:rPr>
        <w:t>網</w:t>
      </w:r>
      <w:r>
        <w:rPr>
          <w:rFonts w:cs="細明體"/>
          <w:color w:val="auto"/>
          <w:szCs w:val="28"/>
        </w:rPr>
        <w:t>膜下腔出血，腦幹壓迫導致呼吸衰竭，</w:t>
      </w:r>
      <w:r>
        <w:rPr>
          <w:rFonts w:cs="細明體" w:hint="eastAsia"/>
          <w:color w:val="auto"/>
          <w:szCs w:val="28"/>
        </w:rPr>
        <w:t>不治</w:t>
      </w:r>
      <w:r w:rsidRPr="00B15193">
        <w:rPr>
          <w:rFonts w:cs="細明體"/>
          <w:color w:val="auto"/>
          <w:szCs w:val="28"/>
        </w:rPr>
        <w:t>死亡。</w:t>
      </w:r>
    </w:p>
    <w:p w14:paraId="21BEF7D4" w14:textId="290C7AB6" w:rsidR="006B60C2" w:rsidRDefault="006B60C2" w:rsidP="006B60C2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細明體" w:hint="eastAsia"/>
          <w:color w:val="auto"/>
          <w:szCs w:val="28"/>
        </w:rPr>
        <w:t>曾○強</w:t>
      </w:r>
      <w:r w:rsidR="00B15193" w:rsidRPr="00B15193">
        <w:rPr>
          <w:rFonts w:cs="細明體" w:hint="eastAsia"/>
          <w:color w:val="auto"/>
          <w:szCs w:val="28"/>
        </w:rPr>
        <w:t>經警方於</w:t>
      </w:r>
      <w:r>
        <w:rPr>
          <w:rFonts w:cs="細明體" w:hint="eastAsia"/>
          <w:color w:val="auto"/>
          <w:szCs w:val="28"/>
        </w:rPr>
        <w:t>上午</w:t>
      </w:r>
      <w:r w:rsidR="00B15193" w:rsidRPr="00B15193">
        <w:rPr>
          <w:rFonts w:cs="細明體"/>
          <w:color w:val="auto"/>
          <w:szCs w:val="28"/>
        </w:rPr>
        <w:t>8時40</w:t>
      </w:r>
      <w:r>
        <w:rPr>
          <w:rFonts w:cs="細明體"/>
          <w:color w:val="auto"/>
          <w:szCs w:val="28"/>
        </w:rPr>
        <w:t>分許，</w:t>
      </w:r>
      <w:r w:rsidR="00B15193" w:rsidRPr="00B15193">
        <w:rPr>
          <w:rFonts w:cs="細明體"/>
          <w:color w:val="auto"/>
          <w:szCs w:val="28"/>
        </w:rPr>
        <w:t>測得吐氣酒精濃度</w:t>
      </w:r>
      <w:r>
        <w:rPr>
          <w:rFonts w:cs="細明體" w:hint="eastAsia"/>
          <w:color w:val="auto"/>
          <w:szCs w:val="28"/>
        </w:rPr>
        <w:t>值</w:t>
      </w:r>
      <w:r w:rsidR="00B15193" w:rsidRPr="00B15193">
        <w:rPr>
          <w:rFonts w:cs="細明體"/>
          <w:color w:val="auto"/>
          <w:szCs w:val="28"/>
        </w:rPr>
        <w:t>達每公升</w:t>
      </w:r>
    </w:p>
    <w:p w14:paraId="4B8CC503" w14:textId="05BE2269" w:rsidR="00E00B93" w:rsidRDefault="00B15193" w:rsidP="006B60C2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b/>
          <w:bCs/>
          <w:color w:val="auto"/>
          <w:szCs w:val="28"/>
        </w:rPr>
      </w:pPr>
      <w:r w:rsidRPr="00B15193">
        <w:rPr>
          <w:rFonts w:cs="細明體"/>
          <w:color w:val="auto"/>
          <w:szCs w:val="28"/>
        </w:rPr>
        <w:t>0.33毫克。</w:t>
      </w:r>
    </w:p>
    <w:p w14:paraId="79D5E441" w14:textId="7F49C162" w:rsidR="001B4F53" w:rsidRDefault="00FB347C">
      <w:pPr>
        <w:widowControl w:val="0"/>
        <w:suppressAutoHyphens w:val="0"/>
        <w:spacing w:after="0" w:line="360" w:lineRule="auto"/>
        <w:ind w:left="0" w:firstLine="0"/>
        <w:textAlignment w:val="auto"/>
        <w:rPr>
          <w:rFonts w:cs="細明體"/>
          <w:b/>
          <w:bCs/>
          <w:color w:val="auto"/>
          <w:szCs w:val="28"/>
        </w:rPr>
      </w:pPr>
      <w:r>
        <w:rPr>
          <w:rFonts w:cs="細明體"/>
          <w:b/>
          <w:bCs/>
          <w:color w:val="auto"/>
          <w:szCs w:val="28"/>
        </w:rPr>
        <w:t>三、罪名：</w:t>
      </w:r>
    </w:p>
    <w:p w14:paraId="14EDFD49" w14:textId="4DAB2A6A" w:rsidR="00BB27E1" w:rsidRDefault="00BB27E1" w:rsidP="00BB27E1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細明體" w:hint="eastAsia"/>
          <w:color w:val="auto"/>
          <w:szCs w:val="28"/>
        </w:rPr>
        <w:t>（一）</w:t>
      </w:r>
      <w:r w:rsidRPr="00E00B93">
        <w:rPr>
          <w:rFonts w:cs="細明體" w:hint="eastAsia"/>
          <w:color w:val="auto"/>
          <w:szCs w:val="28"/>
        </w:rPr>
        <w:t>被告所為，係犯道路交通管理處罰條例第</w:t>
      </w:r>
      <w:r w:rsidRPr="00E00B93">
        <w:rPr>
          <w:rFonts w:cs="細明體"/>
          <w:color w:val="auto"/>
          <w:szCs w:val="28"/>
        </w:rPr>
        <w:t>86條第1項第1款、刑</w:t>
      </w:r>
    </w:p>
    <w:p w14:paraId="651F7004" w14:textId="61ECA862" w:rsidR="00BB27E1" w:rsidRDefault="00BB27E1" w:rsidP="00BB27E1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rFonts w:cs="細明體"/>
          <w:color w:val="auto"/>
          <w:szCs w:val="28"/>
        </w:rPr>
      </w:pPr>
      <w:r w:rsidRPr="00E00B93">
        <w:rPr>
          <w:rFonts w:cs="細明體"/>
          <w:color w:val="auto"/>
          <w:szCs w:val="28"/>
        </w:rPr>
        <w:t>法第185條之3第2項前段、第1項第1款前段之未領有駕駛執照駕</w:t>
      </w:r>
    </w:p>
    <w:p w14:paraId="21ADAC91" w14:textId="422A48B9" w:rsidR="00E00B93" w:rsidRDefault="00BB27E1" w:rsidP="00BB27E1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rFonts w:cs="細明體"/>
          <w:color w:val="auto"/>
          <w:szCs w:val="28"/>
        </w:rPr>
      </w:pPr>
      <w:r w:rsidRPr="00E00B93">
        <w:rPr>
          <w:rFonts w:cs="細明體"/>
          <w:color w:val="auto"/>
          <w:szCs w:val="28"/>
        </w:rPr>
        <w:t>車犯駕駛動力交通工具而有吐氣所含酒精濃度達每公升0.25毫</w:t>
      </w:r>
    </w:p>
    <w:p w14:paraId="5FE2999F" w14:textId="4B3460A0" w:rsidR="00BB27E1" w:rsidRDefault="00BB27E1" w:rsidP="00BB27E1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rFonts w:cs="細明體"/>
          <w:color w:val="auto"/>
          <w:szCs w:val="28"/>
        </w:rPr>
      </w:pPr>
      <w:r w:rsidRPr="00E00B93">
        <w:rPr>
          <w:rFonts w:cs="細明體"/>
          <w:color w:val="auto"/>
          <w:szCs w:val="28"/>
        </w:rPr>
        <w:t>克以上因而致人於死罪；暨道路交通管理處罰條例第86條第1</w:t>
      </w:r>
      <w:r w:rsidR="00052EB7" w:rsidRPr="00E00B93">
        <w:rPr>
          <w:rFonts w:cs="細明體"/>
          <w:color w:val="auto"/>
          <w:szCs w:val="28"/>
        </w:rPr>
        <w:t>項</w:t>
      </w:r>
    </w:p>
    <w:p w14:paraId="5C606231" w14:textId="3FEA2BF4" w:rsidR="00052EB7" w:rsidRDefault="00052EB7" w:rsidP="00BB27E1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rFonts w:cs="細明體"/>
          <w:color w:val="auto"/>
          <w:szCs w:val="28"/>
        </w:rPr>
      </w:pPr>
      <w:r w:rsidRPr="00E00B93">
        <w:rPr>
          <w:rFonts w:cs="細明體"/>
          <w:color w:val="auto"/>
          <w:szCs w:val="28"/>
        </w:rPr>
        <w:t>第1款、刑法第284條前段之未領有駕駛執照駕車犯過失傷害罪</w:t>
      </w:r>
    </w:p>
    <w:p w14:paraId="3F616CD4" w14:textId="5CF9B3E5" w:rsidR="00052EB7" w:rsidRDefault="00052EB7" w:rsidP="00052EB7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rFonts w:cs="細明體"/>
          <w:color w:val="auto"/>
          <w:szCs w:val="28"/>
        </w:rPr>
      </w:pPr>
      <w:r w:rsidRPr="00E00B93">
        <w:rPr>
          <w:rFonts w:cs="細明體"/>
          <w:color w:val="auto"/>
          <w:szCs w:val="28"/>
        </w:rPr>
        <w:t>。</w:t>
      </w:r>
    </w:p>
    <w:p w14:paraId="4689F503" w14:textId="252809F3" w:rsidR="00052EB7" w:rsidRDefault="00052EB7" w:rsidP="00052EB7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細明體" w:hint="eastAsia"/>
          <w:color w:val="auto"/>
          <w:szCs w:val="28"/>
        </w:rPr>
        <w:t>（二）</w:t>
      </w:r>
      <w:r w:rsidRPr="00E00B93">
        <w:rPr>
          <w:rFonts w:cs="細明體" w:hint="eastAsia"/>
          <w:color w:val="auto"/>
          <w:szCs w:val="28"/>
        </w:rPr>
        <w:t>被告上開行為，係以一行為觸犯</w:t>
      </w:r>
      <w:r w:rsidRPr="00E00B93">
        <w:rPr>
          <w:rFonts w:cs="細明體"/>
          <w:color w:val="auto"/>
          <w:szCs w:val="28"/>
        </w:rPr>
        <w:t>2罪名，為想像競合犯，應依刑</w:t>
      </w:r>
    </w:p>
    <w:p w14:paraId="72706D06" w14:textId="05F0338E" w:rsidR="00E00B93" w:rsidRDefault="00052EB7" w:rsidP="00052EB7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rFonts w:cs="細明體"/>
          <w:color w:val="auto"/>
          <w:szCs w:val="28"/>
        </w:rPr>
      </w:pPr>
      <w:r w:rsidRPr="00E00B93">
        <w:rPr>
          <w:rFonts w:cs="細明體"/>
          <w:color w:val="auto"/>
          <w:szCs w:val="28"/>
        </w:rPr>
        <w:t>法第55條規定，從一重之未領有駕駛執照駕車犯駕駛動力交通</w:t>
      </w:r>
    </w:p>
    <w:p w14:paraId="5BB3DF0D" w14:textId="1B6465F2" w:rsidR="00E00B93" w:rsidRDefault="00052EB7" w:rsidP="00052EB7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szCs w:val="28"/>
        </w:rPr>
      </w:pPr>
      <w:r w:rsidRPr="00E00B93">
        <w:rPr>
          <w:rFonts w:cs="細明體"/>
          <w:color w:val="auto"/>
          <w:szCs w:val="28"/>
        </w:rPr>
        <w:t>工具而有吐氣所含酒精濃度達每公升0.25毫克以上因而致人</w:t>
      </w:r>
      <w:r w:rsidR="00A17CD4">
        <w:rPr>
          <w:rFonts w:cs="細明體" w:hint="eastAsia"/>
          <w:color w:val="auto"/>
          <w:szCs w:val="28"/>
        </w:rPr>
        <w:t>於</w:t>
      </w:r>
    </w:p>
    <w:p w14:paraId="1E80EB23" w14:textId="61C01FE4" w:rsidR="00E00B93" w:rsidRDefault="00052EB7" w:rsidP="00E00B93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szCs w:val="28"/>
        </w:rPr>
      </w:pPr>
      <w:r w:rsidRPr="00E00B93">
        <w:rPr>
          <w:rFonts w:cs="細明體"/>
          <w:color w:val="auto"/>
          <w:szCs w:val="28"/>
        </w:rPr>
        <w:t>死罪處斷。</w:t>
      </w:r>
    </w:p>
    <w:p w14:paraId="1AA0C676" w14:textId="72E29559" w:rsidR="001B4F53" w:rsidRPr="003677B8" w:rsidRDefault="00FB347C">
      <w:pPr>
        <w:widowControl w:val="0"/>
        <w:suppressAutoHyphens w:val="0"/>
        <w:spacing w:after="0" w:line="360" w:lineRule="auto"/>
        <w:ind w:left="0" w:firstLine="0"/>
        <w:textAlignment w:val="auto"/>
        <w:rPr>
          <w:rFonts w:cs="細明體"/>
          <w:b/>
          <w:color w:val="auto"/>
          <w:szCs w:val="28"/>
        </w:rPr>
      </w:pPr>
      <w:r w:rsidRPr="003677B8">
        <w:rPr>
          <w:rFonts w:cs="細明體"/>
          <w:b/>
          <w:color w:val="auto"/>
          <w:szCs w:val="28"/>
        </w:rPr>
        <w:t>四、量刑之理由：</w:t>
      </w:r>
    </w:p>
    <w:p w14:paraId="3CB3874D" w14:textId="77777777" w:rsidR="006B60C2" w:rsidRDefault="00A17CD4" w:rsidP="00A17CD4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細明體"/>
          <w:color w:val="auto"/>
          <w:szCs w:val="28"/>
        </w:rPr>
        <w:t>以被告行為責任為基礎，</w:t>
      </w:r>
      <w:r w:rsidR="006B60C2">
        <w:rPr>
          <w:rFonts w:cs="細明體" w:hint="eastAsia"/>
          <w:color w:val="auto"/>
          <w:szCs w:val="28"/>
        </w:rPr>
        <w:t>參酌檢察官、辯護人及被害人家屬之量</w:t>
      </w:r>
    </w:p>
    <w:p w14:paraId="29FC009A" w14:textId="49C79C17" w:rsidR="00A17CD4" w:rsidRPr="006B60C2" w:rsidRDefault="006B60C2" w:rsidP="006B60C2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新細明體"/>
          <w:kern w:val="0"/>
          <w:szCs w:val="28"/>
        </w:rPr>
      </w:pPr>
      <w:r>
        <w:rPr>
          <w:rFonts w:cs="細明體" w:hint="eastAsia"/>
          <w:color w:val="auto"/>
          <w:szCs w:val="28"/>
        </w:rPr>
        <w:t>刑意見，並</w:t>
      </w:r>
      <w:r>
        <w:rPr>
          <w:rFonts w:cs="細明體"/>
          <w:color w:val="auto"/>
          <w:szCs w:val="28"/>
        </w:rPr>
        <w:t>審酌</w:t>
      </w:r>
      <w:r>
        <w:rPr>
          <w:rFonts w:cs="細明體" w:hint="eastAsia"/>
          <w:color w:val="auto"/>
          <w:szCs w:val="28"/>
        </w:rPr>
        <w:t>被告無照、酒後駕車，過失之程度、比例，</w:t>
      </w:r>
      <w:r>
        <w:rPr>
          <w:rFonts w:cs="新細明體" w:hint="eastAsia"/>
          <w:kern w:val="0"/>
          <w:szCs w:val="28"/>
        </w:rPr>
        <w:t>不幸</w:t>
      </w:r>
    </w:p>
    <w:p w14:paraId="392BC4C9" w14:textId="77777777" w:rsidR="00EE348F" w:rsidRDefault="00EE348F" w:rsidP="00EE348F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新細明體"/>
          <w:kern w:val="0"/>
          <w:szCs w:val="28"/>
        </w:rPr>
      </w:pPr>
      <w:r>
        <w:rPr>
          <w:rFonts w:cs="新細明體" w:hint="eastAsia"/>
          <w:kern w:val="0"/>
          <w:szCs w:val="28"/>
        </w:rPr>
        <w:t>造成一死二傷，使被害者家庭破碎，家屬承受莫大悲痛之犯罪危</w:t>
      </w:r>
    </w:p>
    <w:p w14:paraId="7EFAD4CC" w14:textId="77777777" w:rsidR="00332A22" w:rsidRDefault="00EE348F" w:rsidP="00332A22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新細明體" w:hint="eastAsia"/>
          <w:kern w:val="0"/>
          <w:szCs w:val="28"/>
        </w:rPr>
        <w:t>害，及</w:t>
      </w:r>
      <w:r w:rsidRPr="00A17CD4">
        <w:rPr>
          <w:rFonts w:cs="細明體" w:hint="eastAsia"/>
          <w:color w:val="auto"/>
          <w:szCs w:val="28"/>
        </w:rPr>
        <w:t>被告</w:t>
      </w:r>
      <w:r>
        <w:rPr>
          <w:rFonts w:cs="細明體" w:hint="eastAsia"/>
          <w:color w:val="auto"/>
          <w:szCs w:val="28"/>
        </w:rPr>
        <w:t>行為時剛滿18</w:t>
      </w:r>
      <w:r w:rsidRPr="00A17CD4">
        <w:rPr>
          <w:rFonts w:cs="細明體" w:hint="eastAsia"/>
          <w:color w:val="auto"/>
          <w:szCs w:val="28"/>
        </w:rPr>
        <w:t>歲，</w:t>
      </w:r>
      <w:r w:rsidR="00332A22">
        <w:rPr>
          <w:rFonts w:cs="細明體" w:hint="eastAsia"/>
          <w:color w:val="auto"/>
          <w:szCs w:val="28"/>
        </w:rPr>
        <w:t>高職在學，</w:t>
      </w:r>
      <w:r w:rsidRPr="00A17CD4">
        <w:rPr>
          <w:rFonts w:cs="細明體" w:hint="eastAsia"/>
          <w:color w:val="auto"/>
          <w:szCs w:val="28"/>
        </w:rPr>
        <w:t>為低收入戶</w:t>
      </w:r>
      <w:r w:rsidR="00332A22">
        <w:rPr>
          <w:rFonts w:cs="細明體" w:hint="eastAsia"/>
          <w:color w:val="auto"/>
          <w:szCs w:val="28"/>
        </w:rPr>
        <w:t>家庭</w:t>
      </w:r>
      <w:r w:rsidRPr="00A17CD4">
        <w:rPr>
          <w:rFonts w:cs="細明體" w:hint="eastAsia"/>
          <w:color w:val="auto"/>
          <w:szCs w:val="28"/>
        </w:rPr>
        <w:t>，</w:t>
      </w:r>
      <w:r>
        <w:rPr>
          <w:rFonts w:cs="細明體" w:hint="eastAsia"/>
          <w:color w:val="auto"/>
          <w:szCs w:val="28"/>
        </w:rPr>
        <w:t>無</w:t>
      </w:r>
      <w:r w:rsidR="00332A22">
        <w:rPr>
          <w:rFonts w:cs="細明體" w:hint="eastAsia"/>
          <w:color w:val="auto"/>
          <w:szCs w:val="28"/>
        </w:rPr>
        <w:t>犯</w:t>
      </w:r>
    </w:p>
    <w:p w14:paraId="279CA23E" w14:textId="642A0D26" w:rsidR="00EE348F" w:rsidRDefault="00332A22" w:rsidP="00332A22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細明體" w:hint="eastAsia"/>
          <w:color w:val="auto"/>
          <w:szCs w:val="28"/>
        </w:rPr>
        <w:t>罪</w:t>
      </w:r>
      <w:r w:rsidR="00EE348F">
        <w:rPr>
          <w:rFonts w:cs="細明體" w:hint="eastAsia"/>
          <w:color w:val="auto"/>
          <w:szCs w:val="28"/>
        </w:rPr>
        <w:t>前</w:t>
      </w:r>
      <w:r>
        <w:rPr>
          <w:rFonts w:cs="細明體" w:hint="eastAsia"/>
          <w:color w:val="auto"/>
          <w:szCs w:val="28"/>
        </w:rPr>
        <w:t>科，</w:t>
      </w:r>
      <w:r w:rsidRPr="00A17CD4">
        <w:rPr>
          <w:rFonts w:cs="細明體"/>
          <w:color w:val="auto"/>
          <w:szCs w:val="28"/>
        </w:rPr>
        <w:t>犯後</w:t>
      </w:r>
      <w:r>
        <w:rPr>
          <w:rFonts w:cs="細明體" w:hint="eastAsia"/>
          <w:color w:val="auto"/>
          <w:szCs w:val="28"/>
        </w:rPr>
        <w:t>自白犯行，</w:t>
      </w:r>
      <w:r w:rsidRPr="00A17CD4">
        <w:rPr>
          <w:rFonts w:cs="細明體"/>
          <w:color w:val="auto"/>
          <w:szCs w:val="28"/>
        </w:rPr>
        <w:t>尚有悔意</w:t>
      </w:r>
      <w:r>
        <w:rPr>
          <w:rFonts w:cs="細明體" w:hint="eastAsia"/>
          <w:color w:val="auto"/>
          <w:szCs w:val="28"/>
        </w:rPr>
        <w:t>之犯後態度，並依自首規定減</w:t>
      </w:r>
    </w:p>
    <w:p w14:paraId="650D78AA" w14:textId="437CF5AE" w:rsidR="00A17CD4" w:rsidRPr="00A17CD4" w:rsidRDefault="006B60C2" w:rsidP="00332A22">
      <w:pPr>
        <w:widowControl w:val="0"/>
        <w:suppressAutoHyphens w:val="0"/>
        <w:spacing w:after="0" w:line="360" w:lineRule="auto"/>
        <w:ind w:left="560" w:firstLine="0"/>
        <w:jc w:val="both"/>
        <w:textAlignment w:val="auto"/>
        <w:rPr>
          <w:rFonts w:cs="細明體"/>
          <w:color w:val="auto"/>
          <w:szCs w:val="28"/>
        </w:rPr>
      </w:pPr>
      <w:r>
        <w:rPr>
          <w:rFonts w:cs="細明體" w:hint="eastAsia"/>
          <w:color w:val="auto"/>
          <w:szCs w:val="28"/>
        </w:rPr>
        <w:lastRenderedPageBreak/>
        <w:t>刑</w:t>
      </w:r>
      <w:r w:rsidR="00332A22">
        <w:rPr>
          <w:rFonts w:cs="細明體" w:hint="eastAsia"/>
          <w:color w:val="auto"/>
          <w:szCs w:val="28"/>
        </w:rPr>
        <w:t>等情</w:t>
      </w:r>
      <w:r w:rsidR="00EE348F">
        <w:rPr>
          <w:rFonts w:cs="細明體" w:hint="eastAsia"/>
          <w:color w:val="auto"/>
          <w:szCs w:val="28"/>
        </w:rPr>
        <w:t>，據以量處</w:t>
      </w:r>
      <w:r w:rsidR="00EE739C">
        <w:rPr>
          <w:rFonts w:cs="細明體" w:hint="eastAsia"/>
          <w:color w:val="auto"/>
          <w:szCs w:val="28"/>
        </w:rPr>
        <w:t>有期徒刑五年</w:t>
      </w:r>
      <w:r w:rsidR="00EE348F" w:rsidRPr="00A17CD4">
        <w:rPr>
          <w:rFonts w:cs="細明體"/>
          <w:color w:val="auto"/>
          <w:szCs w:val="28"/>
        </w:rPr>
        <w:t>。</w:t>
      </w:r>
    </w:p>
    <w:p w14:paraId="34562536" w14:textId="083699ED" w:rsidR="001B4F53" w:rsidRDefault="00B15193">
      <w:pPr>
        <w:widowControl w:val="0"/>
        <w:suppressAutoHyphens w:val="0"/>
        <w:spacing w:after="0" w:line="360" w:lineRule="auto"/>
        <w:ind w:left="0" w:firstLine="0"/>
        <w:textAlignment w:val="auto"/>
        <w:rPr>
          <w:rFonts w:cs="細明體"/>
          <w:b/>
          <w:color w:val="auto"/>
          <w:spacing w:val="-8"/>
          <w:szCs w:val="28"/>
        </w:rPr>
      </w:pPr>
      <w:r>
        <w:rPr>
          <w:rFonts w:cs="細明體" w:hint="eastAsia"/>
          <w:b/>
          <w:color w:val="auto"/>
          <w:spacing w:val="-8"/>
          <w:szCs w:val="28"/>
        </w:rPr>
        <w:t>五</w:t>
      </w:r>
      <w:r w:rsidR="00FB347C">
        <w:rPr>
          <w:rFonts w:cs="細明體"/>
          <w:b/>
          <w:color w:val="auto"/>
          <w:spacing w:val="-8"/>
          <w:szCs w:val="28"/>
        </w:rPr>
        <w:t>、合議庭成員：</w:t>
      </w:r>
    </w:p>
    <w:p w14:paraId="4BD88EEE" w14:textId="3964E5BD" w:rsidR="00E00B93" w:rsidRDefault="00E00B93">
      <w:pPr>
        <w:widowControl w:val="0"/>
        <w:suppressAutoHyphens w:val="0"/>
        <w:spacing w:after="0" w:line="360" w:lineRule="auto"/>
        <w:ind w:left="560" w:hanging="560"/>
        <w:textAlignment w:val="auto"/>
        <w:rPr>
          <w:rFonts w:cs="細明體"/>
          <w:color w:val="auto"/>
          <w:szCs w:val="28"/>
        </w:rPr>
      </w:pPr>
      <w:r>
        <w:rPr>
          <w:rFonts w:cs="細明體"/>
          <w:color w:val="auto"/>
          <w:spacing w:val="-8"/>
          <w:szCs w:val="28"/>
        </w:rPr>
        <w:t>審判長</w:t>
      </w:r>
      <w:r>
        <w:rPr>
          <w:rFonts w:cs="細明體" w:hint="eastAsia"/>
          <w:color w:val="auto"/>
          <w:spacing w:val="-8"/>
          <w:szCs w:val="28"/>
        </w:rPr>
        <w:t>許必奇</w:t>
      </w:r>
      <w:r>
        <w:rPr>
          <w:rFonts w:cs="細明體"/>
          <w:color w:val="auto"/>
          <w:spacing w:val="-8"/>
          <w:szCs w:val="28"/>
        </w:rPr>
        <w:t>、受命法官</w:t>
      </w:r>
      <w:r w:rsidRPr="00E00B93">
        <w:rPr>
          <w:rFonts w:cs="細明體"/>
          <w:color w:val="auto"/>
          <w:szCs w:val="28"/>
        </w:rPr>
        <w:t>梁世樺</w:t>
      </w:r>
      <w:r>
        <w:rPr>
          <w:rFonts w:cs="細明體" w:hint="eastAsia"/>
          <w:color w:val="auto"/>
          <w:szCs w:val="28"/>
        </w:rPr>
        <w:t>、陪</w:t>
      </w:r>
      <w:r>
        <w:rPr>
          <w:rFonts w:cs="細明體"/>
          <w:color w:val="auto"/>
          <w:spacing w:val="-8"/>
          <w:szCs w:val="28"/>
        </w:rPr>
        <w:t>席法官</w:t>
      </w:r>
      <w:r w:rsidRPr="00E00B93">
        <w:rPr>
          <w:rFonts w:cs="細明體"/>
          <w:color w:val="auto"/>
          <w:szCs w:val="28"/>
        </w:rPr>
        <w:t>鄧煜祥</w:t>
      </w:r>
      <w:r w:rsidR="00FB347C">
        <w:rPr>
          <w:rFonts w:cs="細明體"/>
          <w:color w:val="auto"/>
          <w:szCs w:val="28"/>
        </w:rPr>
        <w:t>、6位國民法</w:t>
      </w:r>
    </w:p>
    <w:p w14:paraId="67DE55B7" w14:textId="7FF77AA3" w:rsidR="001B4F53" w:rsidRDefault="00FB347C">
      <w:pPr>
        <w:widowControl w:val="0"/>
        <w:suppressAutoHyphens w:val="0"/>
        <w:spacing w:after="0" w:line="360" w:lineRule="auto"/>
        <w:ind w:left="560" w:hanging="560"/>
        <w:textAlignment w:val="auto"/>
      </w:pPr>
      <w:r>
        <w:rPr>
          <w:rFonts w:cs="細明體"/>
          <w:color w:val="auto"/>
          <w:szCs w:val="28"/>
        </w:rPr>
        <w:t>官。</w:t>
      </w:r>
    </w:p>
    <w:p w14:paraId="2FABA121" w14:textId="6ABD6216" w:rsidR="002D61C5" w:rsidRDefault="00B15193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rFonts w:cs="細明體"/>
          <w:b/>
          <w:color w:val="auto"/>
          <w:szCs w:val="28"/>
        </w:rPr>
      </w:pPr>
      <w:r>
        <w:rPr>
          <w:rFonts w:cs="細明體" w:hint="eastAsia"/>
          <w:b/>
          <w:color w:val="auto"/>
          <w:szCs w:val="28"/>
        </w:rPr>
        <w:t>六</w:t>
      </w:r>
      <w:r w:rsidR="00FB347C">
        <w:rPr>
          <w:rFonts w:cs="細明體"/>
          <w:b/>
          <w:color w:val="auto"/>
          <w:szCs w:val="28"/>
        </w:rPr>
        <w:t>、本件得上訴於臺灣高等法院。</w:t>
      </w:r>
    </w:p>
    <w:p w14:paraId="5CA50ACA" w14:textId="4AA83B14" w:rsidR="002D61C5" w:rsidRDefault="00B15193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rFonts w:cs="細明體"/>
          <w:b/>
          <w:color w:val="auto"/>
          <w:szCs w:val="28"/>
        </w:rPr>
      </w:pPr>
      <w:r>
        <w:rPr>
          <w:rFonts w:cs="細明體" w:hint="eastAsia"/>
          <w:b/>
          <w:color w:val="auto"/>
          <w:szCs w:val="28"/>
        </w:rPr>
        <w:t>七</w:t>
      </w:r>
      <w:r w:rsidR="002D61C5" w:rsidRPr="002D61C5">
        <w:rPr>
          <w:rFonts w:cs="細明體" w:hint="eastAsia"/>
          <w:b/>
          <w:color w:val="auto"/>
          <w:szCs w:val="28"/>
        </w:rPr>
        <w:t>、本新聞稿內容僅係摘要，如與裁判原本不一致者，以裁判原本</w:t>
      </w:r>
    </w:p>
    <w:p w14:paraId="1C1DA979" w14:textId="0192FD90" w:rsidR="00E00B93" w:rsidRPr="00B15193" w:rsidRDefault="002D61C5" w:rsidP="00E00B93">
      <w:pPr>
        <w:widowControl w:val="0"/>
        <w:suppressAutoHyphens w:val="0"/>
        <w:spacing w:after="0" w:line="360" w:lineRule="auto"/>
        <w:ind w:left="0" w:firstLine="0"/>
        <w:jc w:val="both"/>
        <w:textAlignment w:val="auto"/>
        <w:rPr>
          <w:rFonts w:cs="細明體"/>
          <w:b/>
          <w:color w:val="auto"/>
          <w:szCs w:val="28"/>
        </w:rPr>
      </w:pPr>
      <w:r w:rsidRPr="002D61C5">
        <w:rPr>
          <w:rFonts w:cs="細明體" w:hint="eastAsia"/>
          <w:b/>
          <w:color w:val="auto"/>
          <w:szCs w:val="28"/>
        </w:rPr>
        <w:t>內容為準。</w:t>
      </w:r>
    </w:p>
    <w:sectPr w:rsidR="00E00B93" w:rsidRPr="00B15193">
      <w:footerReference w:type="default" r:id="rId8"/>
      <w:pgSz w:w="11906" w:h="16838"/>
      <w:pgMar w:top="1354" w:right="1559" w:bottom="1521" w:left="1702" w:header="720" w:footer="9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A3F242" w14:textId="77777777" w:rsidR="00E44329" w:rsidRDefault="00E44329">
      <w:pPr>
        <w:spacing w:after="0"/>
      </w:pPr>
      <w:r>
        <w:separator/>
      </w:r>
    </w:p>
  </w:endnote>
  <w:endnote w:type="continuationSeparator" w:id="0">
    <w:p w14:paraId="3D24F701" w14:textId="77777777" w:rsidR="00E44329" w:rsidRDefault="00E4432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A4696B" w14:textId="39E71F67" w:rsidR="00F372DC" w:rsidRDefault="00FB347C">
    <w:pPr>
      <w:tabs>
        <w:tab w:val="center" w:pos="4251"/>
      </w:tabs>
      <w:spacing w:after="0"/>
      <w:ind w:left="0" w:firstLine="0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 w:rsidR="00CD0FC5">
      <w:rPr>
        <w:rFonts w:ascii="Times New Roman" w:eastAsia="Times New Roman" w:hAnsi="Times New Roman" w:cs="Times New Roman"/>
        <w:noProof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E85466" w14:textId="77777777" w:rsidR="00E44329" w:rsidRDefault="00E44329">
      <w:pPr>
        <w:spacing w:after="0"/>
      </w:pPr>
      <w:r>
        <w:separator/>
      </w:r>
    </w:p>
  </w:footnote>
  <w:footnote w:type="continuationSeparator" w:id="0">
    <w:p w14:paraId="5D70FEE3" w14:textId="77777777" w:rsidR="00E44329" w:rsidRDefault="00E44329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4F53"/>
    <w:rsid w:val="00024BD0"/>
    <w:rsid w:val="000340BC"/>
    <w:rsid w:val="00052EB7"/>
    <w:rsid w:val="001B4F53"/>
    <w:rsid w:val="002763AA"/>
    <w:rsid w:val="002D61C5"/>
    <w:rsid w:val="00332A22"/>
    <w:rsid w:val="003677B8"/>
    <w:rsid w:val="003C6C83"/>
    <w:rsid w:val="004912D1"/>
    <w:rsid w:val="004F5CAA"/>
    <w:rsid w:val="00512F98"/>
    <w:rsid w:val="005C71A8"/>
    <w:rsid w:val="006B60C2"/>
    <w:rsid w:val="00991425"/>
    <w:rsid w:val="009C6C4B"/>
    <w:rsid w:val="00A17CD4"/>
    <w:rsid w:val="00A506A2"/>
    <w:rsid w:val="00B15193"/>
    <w:rsid w:val="00B33B4F"/>
    <w:rsid w:val="00BB27E1"/>
    <w:rsid w:val="00C96C1C"/>
    <w:rsid w:val="00CD0FC5"/>
    <w:rsid w:val="00CD5CB1"/>
    <w:rsid w:val="00E00B93"/>
    <w:rsid w:val="00E44329"/>
    <w:rsid w:val="00EE348F"/>
    <w:rsid w:val="00EE739C"/>
    <w:rsid w:val="00FB347C"/>
    <w:rsid w:val="00FC5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42852D"/>
  <w15:docId w15:val="{7E2A00BB-076A-45F6-85BE-44B853414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  <w:spacing w:after="337"/>
      <w:ind w:left="2948" w:hanging="10"/>
    </w:pPr>
    <w:rPr>
      <w:rFonts w:ascii="標楷體" w:eastAsia="標楷體" w:hAnsi="標楷體" w:cs="標楷體"/>
      <w:color w:val="000000"/>
      <w:kern w:val="3"/>
      <w:sz w:val="28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4">
    <w:name w:val="Salutation"/>
    <w:basedOn w:val="a"/>
    <w:next w:val="a"/>
  </w:style>
  <w:style w:type="paragraph" w:styleId="a5">
    <w:name w:val="Closing"/>
    <w:basedOn w:val="a"/>
    <w:pPr>
      <w:ind w:left="100"/>
    </w:pPr>
  </w:style>
  <w:style w:type="paragraph" w:styleId="a6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Web">
    <w:name w:val="Normal (Web)"/>
    <w:basedOn w:val="a"/>
    <w:uiPriority w:val="99"/>
    <w:pPr>
      <w:suppressAutoHyphens w:val="0"/>
      <w:spacing w:before="100" w:after="100"/>
      <w:ind w:left="0" w:firstLine="0"/>
      <w:textAlignment w:val="auto"/>
    </w:pPr>
    <w:rPr>
      <w:rFonts w:ascii="新細明體" w:eastAsia="新細明體" w:hAnsi="新細明體" w:cs="新細明體"/>
      <w:color w:val="auto"/>
      <w:kern w:val="0"/>
      <w:sz w:val="24"/>
      <w:szCs w:val="24"/>
    </w:rPr>
  </w:style>
  <w:style w:type="paragraph" w:styleId="a7">
    <w:name w:val="Balloon Text"/>
    <w:basedOn w:val="a"/>
    <w:pPr>
      <w:spacing w:after="0"/>
    </w:pPr>
    <w:rPr>
      <w:rFonts w:ascii="Calibri Light" w:eastAsia="新細明體" w:hAnsi="Calibri Light" w:cs="Times New Roman"/>
      <w:sz w:val="18"/>
      <w:szCs w:val="18"/>
    </w:rPr>
  </w:style>
  <w:style w:type="character" w:styleId="a8">
    <w:name w:val="Strong"/>
    <w:basedOn w:val="a0"/>
    <w:rPr>
      <w:b/>
      <w:bCs/>
    </w:rPr>
  </w:style>
  <w:style w:type="character" w:customStyle="1" w:styleId="a9">
    <w:name w:val="頁首 字元"/>
    <w:basedOn w:val="a0"/>
    <w:rPr>
      <w:rFonts w:ascii="標楷體" w:eastAsia="標楷體" w:hAnsi="標楷體" w:cs="標楷體"/>
      <w:color w:val="000000"/>
      <w:sz w:val="20"/>
      <w:szCs w:val="20"/>
    </w:rPr>
  </w:style>
  <w:style w:type="paragraph" w:customStyle="1" w:styleId="1">
    <w:name w:val="清單段落1"/>
    <w:basedOn w:val="a"/>
    <w:pPr>
      <w:ind w:left="480"/>
    </w:pPr>
  </w:style>
  <w:style w:type="character" w:customStyle="1" w:styleId="aa">
    <w:name w:val="註解方塊文字 字元"/>
    <w:basedOn w:val="a0"/>
    <w:rPr>
      <w:rFonts w:ascii="Calibri Light" w:eastAsia="新細明體" w:hAnsi="Calibri Light" w:cs="Times New Roman"/>
      <w:color w:val="000000"/>
      <w:sz w:val="18"/>
      <w:szCs w:val="18"/>
    </w:rPr>
  </w:style>
  <w:style w:type="character" w:customStyle="1" w:styleId="ab">
    <w:name w:val="問候 字元"/>
    <w:basedOn w:val="a0"/>
    <w:rPr>
      <w:rFonts w:ascii="標楷體" w:eastAsia="標楷體" w:hAnsi="標楷體" w:cs="標楷體"/>
      <w:color w:val="000000"/>
      <w:sz w:val="28"/>
    </w:rPr>
  </w:style>
  <w:style w:type="character" w:customStyle="1" w:styleId="ac">
    <w:name w:val="結語 字元"/>
    <w:basedOn w:val="a0"/>
    <w:rPr>
      <w:rFonts w:ascii="標楷體" w:eastAsia="標楷體" w:hAnsi="標楷體" w:cs="標楷體"/>
      <w:color w:val="000000"/>
      <w:sz w:val="28"/>
    </w:rPr>
  </w:style>
  <w:style w:type="character" w:customStyle="1" w:styleId="ad">
    <w:name w:val="頁尾 字元"/>
    <w:basedOn w:val="a0"/>
    <w:rPr>
      <w:rFonts w:ascii="標楷體" w:eastAsia="標楷體" w:hAnsi="標楷體" w:cs="標楷體"/>
      <w:color w:val="000000"/>
      <w:sz w:val="20"/>
      <w:szCs w:val="20"/>
    </w:rPr>
  </w:style>
  <w:style w:type="paragraph" w:styleId="ae">
    <w:name w:val="List Paragraph"/>
    <w:basedOn w:val="a"/>
    <w:pPr>
      <w:suppressAutoHyphens w:val="0"/>
      <w:ind w:left="480"/>
      <w:textAlignment w:val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194</Words>
  <Characters>1107</Characters>
  <Application>Microsoft Office Word</Application>
  <DocSecurity>0</DocSecurity>
  <Lines>9</Lines>
  <Paragraphs>2</Paragraphs>
  <ScaleCrop>false</ScaleCrop>
  <Company/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學者簡介</dc:title>
  <dc:creator>ha-vivian</dc:creator>
  <cp:lastModifiedBy>陳映孜</cp:lastModifiedBy>
  <cp:revision>2</cp:revision>
  <cp:lastPrinted>2025-03-20T10:46:00Z</cp:lastPrinted>
  <dcterms:created xsi:type="dcterms:W3CDTF">2025-08-27T07:04:00Z</dcterms:created>
  <dcterms:modified xsi:type="dcterms:W3CDTF">2025-08-27T07:04:00Z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1028-10.8.0.6003</vt:lpwstr>
  </property>
</Properties>
</file>